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304.0" w:type="dxa"/>
        <w:jc w:val="left"/>
        <w:tblInd w:w="-720.0" w:type="dxa"/>
        <w:tblLayout w:type="fixed"/>
        <w:tblLook w:val="0000"/>
      </w:tblPr>
      <w:tblGrid>
        <w:gridCol w:w="1825"/>
        <w:gridCol w:w="7650"/>
        <w:gridCol w:w="1829"/>
        <w:tblGridChange w:id="0">
          <w:tblGrid>
            <w:gridCol w:w="1825"/>
            <w:gridCol w:w="7650"/>
            <w:gridCol w:w="1829"/>
          </w:tblGrid>
        </w:tblGridChange>
      </w:tblGrid>
      <w:tr>
        <w:trPr>
          <w:cantSplit w:val="0"/>
          <w:trHeight w:val="1872" w:hRule="atLeast"/>
          <w:tblHeader w:val="0"/>
        </w:trPr>
        <w:tc>
          <w:tcPr>
            <w:vAlign w:val="center"/>
          </w:tcPr>
          <w:p w:rsidR="00000000" w:rsidDel="00000000" w:rsidP="00000000" w:rsidRDefault="00000000" w:rsidRPr="00000000" w14:paraId="00000002">
            <w:pPr>
              <w:spacing w:after="0" w:lineRule="auto"/>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Pr>
              <w:drawing>
                <wp:inline distB="0" distT="0" distL="0" distR="0">
                  <wp:extent cx="845130" cy="923544"/>
                  <wp:effectExtent b="0" l="0" r="0" t="0"/>
                  <wp:docPr id="3" name="image1.png"/>
                  <a:graphic>
                    <a:graphicData uri="http://schemas.openxmlformats.org/drawingml/2006/picture">
                      <pic:pic>
                        <pic:nvPicPr>
                          <pic:cNvPr id="0" name="image1.png"/>
                          <pic:cNvPicPr preferRelativeResize="0"/>
                        </pic:nvPicPr>
                        <pic:blipFill>
                          <a:blip r:embed="rId7"/>
                          <a:srcRect b="-1338" l="-140" r="-140" t="-1338"/>
                          <a:stretch>
                            <a:fillRect/>
                          </a:stretch>
                        </pic:blipFill>
                        <pic:spPr>
                          <a:xfrm>
                            <a:off x="0" y="0"/>
                            <a:ext cx="845130" cy="923544"/>
                          </a:xfrm>
                          <a:prstGeom prst="rect"/>
                          <a:ln/>
                        </pic:spPr>
                      </pic:pic>
                    </a:graphicData>
                  </a:graphic>
                </wp:inline>
              </w:drawing>
            </w:r>
            <w:r w:rsidDel="00000000" w:rsidR="00000000" w:rsidRPr="00000000">
              <w:rPr>
                <w:rtl w:val="0"/>
              </w:rPr>
            </w:r>
          </w:p>
        </w:tc>
        <w:tc>
          <w:tcPr>
            <w:tcBorders>
              <w:left w:color="000000" w:space="0" w:sz="0" w:val="nil"/>
            </w:tcBorders>
          </w:tcPr>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i w:val="1"/>
                <w:iCs w:val="1"/>
                <w:sz w:val="40"/>
                <w:szCs w:val="40"/>
              </w:rPr>
            </w:pPr>
            <w:r w:rsidDel="00000000" w:rsidR="00000000" w:rsidRPr="00000000">
              <w:rPr>
                <w:rFonts w:ascii="Times New Roman" w:cs="Times New Roman" w:eastAsia="Times New Roman" w:hAnsi="Times New Roman"/>
                <w:b w:val="1"/>
                <w:bCs w:val="1"/>
                <w:i w:val="1"/>
                <w:iCs w:val="1"/>
                <w:sz w:val="40"/>
                <w:szCs w:val="40"/>
                <w:rtl w:val="0"/>
              </w:rPr>
              <w:t xml:space="preserve">CITY of NORTHAMPTON</w:t>
            </w:r>
          </w:p>
          <w:p w:rsidR="00000000" w:rsidDel="00000000" w:rsidP="00000000" w:rsidRDefault="00000000" w:rsidRPr="00000000" w14:paraId="00000004">
            <w:pPr>
              <w:spacing w:after="40" w:lineRule="auto"/>
              <w:jc w:val="center"/>
              <w:rPr>
                <w:b w:val="1"/>
                <w:bCs w:val="1"/>
                <w:i w:val="1"/>
                <w:iCs w:val="1"/>
                <w:sz w:val="36"/>
                <w:szCs w:val="36"/>
              </w:rPr>
            </w:pPr>
            <w:r w:rsidDel="00000000" w:rsidR="00000000" w:rsidRPr="00000000">
              <w:rPr>
                <w:rFonts w:ascii="Times New Roman" w:cs="Times New Roman" w:eastAsia="Times New Roman" w:hAnsi="Times New Roman"/>
                <w:b w:val="1"/>
                <w:bCs w:val="1"/>
                <w:i w:val="1"/>
                <w:iCs w:val="1"/>
                <w:sz w:val="36"/>
                <w:szCs w:val="36"/>
                <w:rtl w:val="0"/>
              </w:rPr>
              <w:t xml:space="preserve">Department of Health and Human Services</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Merridith O’Leary, RS ~ Commissioner</w:t>
            </w:r>
          </w:p>
          <w:p w:rsidR="00000000" w:rsidDel="00000000" w:rsidP="00000000" w:rsidRDefault="00000000" w:rsidRPr="00000000" w14:paraId="00000006">
            <w:pPr>
              <w:spacing w:after="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Municipal Building ~ 212 Main Street ~ Northampton, MA 01060</w:t>
            </w:r>
          </w:p>
          <w:p w:rsidR="00000000" w:rsidDel="00000000" w:rsidP="00000000" w:rsidRDefault="00000000" w:rsidRPr="00000000" w14:paraId="00000007">
            <w:pPr>
              <w:spacing w:after="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Phone (413) 587-1214 ~ Fax (413) 587-1221</w:t>
            </w:r>
          </w:p>
          <w:p w:rsidR="00000000" w:rsidDel="00000000" w:rsidP="00000000" w:rsidRDefault="00000000" w:rsidRPr="00000000" w14:paraId="00000008">
            <w:pPr>
              <w:spacing w:after="0" w:lineRule="auto"/>
              <w:jc w:val="center"/>
              <w:rPr/>
            </w:pPr>
            <w:r w:rsidDel="00000000" w:rsidR="00000000" w:rsidRPr="00000000">
              <w:rPr>
                <w:rFonts w:ascii="Times New Roman" w:cs="Times New Roman" w:eastAsia="Times New Roman" w:hAnsi="Times New Roman"/>
                <w:i w:val="1"/>
                <w:iCs w:val="1"/>
                <w:sz w:val="18"/>
                <w:szCs w:val="18"/>
                <w:rtl w:val="0"/>
              </w:rPr>
              <w:t xml:space="preserve">http://www.northamptonma.gov/245/Health </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09">
            <w:pPr>
              <w:spacing w:after="0" w:lineRule="auto"/>
              <w:jc w:val="center"/>
              <w:rPr/>
            </w:pPr>
            <w:r w:rsidDel="00000000" w:rsidR="00000000" w:rsidRPr="00000000">
              <w:rPr/>
              <w:drawing>
                <wp:inline distB="0" distT="0" distL="0" distR="0">
                  <wp:extent cx="935869" cy="1005840"/>
                  <wp:effectExtent b="0" l="0" r="0" t="0"/>
                  <wp:docPr descr="public health" id="4" name="image2.jpg"/>
                  <a:graphic>
                    <a:graphicData uri="http://schemas.openxmlformats.org/drawingml/2006/picture">
                      <pic:pic>
                        <pic:nvPicPr>
                          <pic:cNvPr descr="public health" id="0" name="image2.jpg"/>
                          <pic:cNvPicPr preferRelativeResize="0"/>
                        </pic:nvPicPr>
                        <pic:blipFill>
                          <a:blip r:embed="rId8"/>
                          <a:srcRect b="0" l="0" r="0" t="0"/>
                          <a:stretch>
                            <a:fillRect/>
                          </a:stretch>
                        </pic:blipFill>
                        <pic:spPr>
                          <a:xfrm>
                            <a:off x="0" y="0"/>
                            <a:ext cx="935869" cy="10058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A">
      <w:pPr>
        <w:tabs>
          <w:tab w:val="left" w:leader="none" w:pos="-1080"/>
          <w:tab w:val="left" w:leader="none" w:pos="-720"/>
          <w:tab w:val="left" w:leader="none" w:pos="0"/>
          <w:tab w:val="left" w:leader="none" w:pos="720"/>
          <w:tab w:val="left" w:leader="none" w:pos="1620"/>
          <w:tab w:val="left" w:leader="none" w:pos="1800"/>
          <w:tab w:val="left" w:leader="none" w:pos="2160"/>
          <w:tab w:val="left" w:leader="none" w:pos="2880"/>
          <w:tab w:val="left" w:leader="none" w:pos="3600"/>
          <w:tab w:val="left" w:leader="none" w:pos="414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54" w:lineRule="auto"/>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B">
      <w:pPr>
        <w:tabs>
          <w:tab w:val="left" w:leader="none" w:pos="-1080"/>
          <w:tab w:val="left" w:leader="none" w:pos="-720"/>
          <w:tab w:val="left" w:leader="none" w:pos="0"/>
          <w:tab w:val="left" w:leader="none" w:pos="720"/>
          <w:tab w:val="left" w:leader="none" w:pos="1620"/>
          <w:tab w:val="left" w:leader="none" w:pos="1800"/>
          <w:tab w:val="left" w:leader="none" w:pos="2160"/>
          <w:tab w:val="left" w:leader="none" w:pos="2880"/>
          <w:tab w:val="left" w:leader="none" w:pos="3600"/>
          <w:tab w:val="left" w:leader="none" w:pos="414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54"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Memorandum</w:t>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Fonts w:ascii="Arial" w:cs="Arial" w:eastAsia="Arial" w:hAnsi="Arial"/>
          <w:rtl w:val="0"/>
        </w:rPr>
        <w:t xml:space="preserve">March 2026</w:t>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rtl w:val="0"/>
        </w:rPr>
        <w:t xml:space="preserve">To:  Northampton Based Recreational Camps for Children</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From:  Northampton Department of Health and Human Services (DHHS)</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Re:  2026 Recreational Camp Season</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pBdr>
          <w:top w:color="5b9bd5" w:space="1" w:sz="4" w:val="single"/>
        </w:pBdr>
        <w:shd w:fill="2f5496"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240" w:before="240" w:line="240" w:lineRule="auto"/>
        <w:rPr>
          <w:rFonts w:ascii="Arial" w:cs="Arial" w:eastAsia="Arial" w:hAnsi="Arial"/>
          <w:b w:val="1"/>
          <w:bCs w:val="1"/>
        </w:rPr>
      </w:pPr>
      <w:r w:rsidDel="00000000" w:rsidR="00000000" w:rsidRPr="00000000">
        <w:rPr>
          <w:rFonts w:ascii="Arial" w:cs="Arial" w:eastAsia="Arial" w:hAnsi="Arial"/>
          <w:b w:val="1"/>
          <w:bCs w:val="1"/>
          <w:color w:val="ff0000"/>
          <w:rtl w:val="0"/>
        </w:rPr>
        <w:t xml:space="preserve">New This Year</w:t>
      </w:r>
      <w:r w:rsidDel="00000000" w:rsidR="00000000" w:rsidRPr="00000000">
        <w:rPr>
          <w:rFonts w:ascii="Arial" w:cs="Arial" w:eastAsia="Arial" w:hAnsi="Arial"/>
          <w:b w:val="1"/>
          <w:bCs w:val="1"/>
          <w:rtl w:val="0"/>
        </w:rPr>
        <w:t xml:space="preserve"> – Camp Permit Application &amp; Documentation Submission Deadlines &amp; Late fees: </w:t>
      </w:r>
    </w:p>
    <w:p w:rsidR="00000000" w:rsidDel="00000000" w:rsidP="00000000" w:rsidRDefault="00000000" w:rsidRPr="00000000" w14:paraId="00000017">
      <w:pPr>
        <w:numPr>
          <w:ilvl w:val="0"/>
          <w:numId w:val="8"/>
        </w:numPr>
        <w:spacing w:after="0" w:afterAutospacing="0" w:before="240" w:line="240" w:lineRule="auto"/>
        <w:ind w:left="720" w:hanging="360"/>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APPLICATIONS MUST BE SUBMITTED 60 DAYS PRIOR TO CAMP OPENING DATE ~ LATE FEE $100 </w:t>
      </w:r>
    </w:p>
    <w:p w:rsidR="00000000" w:rsidDel="00000000" w:rsidP="00000000" w:rsidRDefault="00000000" w:rsidRPr="00000000" w14:paraId="00000018">
      <w:pPr>
        <w:numPr>
          <w:ilvl w:val="0"/>
          <w:numId w:val="8"/>
        </w:numPr>
        <w:spacing w:after="240" w:before="0" w:beforeAutospacing="0" w:line="240" w:lineRule="auto"/>
        <w:ind w:left="720" w:hanging="360"/>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BINDER/COMPLETED SUPPORTING DOCUMENTATION MUST BE SUBMITTED 5 WEEKS PRIOR TO CAMP OPENING DATE FOR PRE-OPERATIONAL REVIEW ~ LATE FEE $100 </w:t>
      </w: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Recreational Camp Operators</w:t>
      </w:r>
      <w:r w:rsidDel="00000000" w:rsidR="00000000" w:rsidRPr="00000000">
        <w:rPr>
          <w:rFonts w:ascii="Arial" w:cs="Arial" w:eastAsia="Arial" w:hAnsi="Arial"/>
          <w:rtl w:val="0"/>
        </w:rPr>
        <w:t xml:space="preserve"> - </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All Northampton recreational camps must be inspected &amp; permitted by the DHHS.  105 CMR 430.000, Minimum Standards for Recreational Camps for Children regulations establish minimum health, safety, sanitary and housing standards to protect the well-being of children who are in the care of recreational camps for children in Massachusetts.</w:t>
      </w:r>
    </w:p>
    <w:p w:rsidR="00000000" w:rsidDel="00000000" w:rsidP="00000000" w:rsidRDefault="00000000" w:rsidRPr="00000000" w14:paraId="0000001C">
      <w:pPr>
        <w:spacing w:after="0" w:line="240" w:lineRule="auto"/>
        <w:rPr>
          <w:rFonts w:ascii="Arial" w:cs="Arial" w:eastAsia="Arial" w:hAnsi="Arial"/>
          <w:b w:val="1"/>
          <w:bCs w:val="1"/>
          <w:color w:val="2f5496"/>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b w:val="1"/>
          <w:bCs w:val="1"/>
          <w:color w:val="2f5496"/>
          <w:rtl w:val="0"/>
        </w:rPr>
        <w:t xml:space="preserve">How to Apply, Important Documents and Resources – </w:t>
      </w:r>
      <w:r w:rsidDel="00000000" w:rsidR="00000000" w:rsidRPr="00000000">
        <w:rPr>
          <w:rFonts w:ascii="Arial" w:cs="Arial" w:eastAsia="Arial" w:hAnsi="Arial"/>
          <w:rtl w:val="0"/>
        </w:rPr>
        <w:t xml:space="preserve">How to apply and important resources can be found on the DHHS website – Division of Inspectional Services – Recreational Camps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Application</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Camp Memo</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Inspection Checklist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Public Health Nurse Memo</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Resources</w:t>
      </w:r>
    </w:p>
    <w:p w:rsidR="00000000" w:rsidDel="00000000" w:rsidP="00000000" w:rsidRDefault="00000000" w:rsidRPr="00000000" w14:paraId="00000023">
      <w:pPr>
        <w:tabs>
          <w:tab w:val="left" w:leader="none" w:pos="-1080"/>
          <w:tab w:val="left" w:leader="none" w:pos="-720"/>
          <w:tab w:val="left" w:leader="none" w:pos="0"/>
          <w:tab w:val="left" w:leader="none" w:pos="720"/>
          <w:tab w:val="left" w:leader="none" w:pos="1620"/>
          <w:tab w:val="left" w:leader="none" w:pos="1800"/>
          <w:tab w:val="left" w:leader="none" w:pos="2160"/>
          <w:tab w:val="left" w:leader="none" w:pos="2880"/>
          <w:tab w:val="left" w:leader="none" w:pos="3600"/>
          <w:tab w:val="left" w:leader="none" w:pos="414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54"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b w:val="1"/>
          <w:bCs w:val="1"/>
        </w:rPr>
      </w:pPr>
      <w:r w:rsidDel="00000000" w:rsidR="00000000" w:rsidRPr="00000000">
        <w:rPr>
          <w:rFonts w:ascii="Arial" w:cs="Arial" w:eastAsia="Arial" w:hAnsi="Arial"/>
          <w:b w:val="1"/>
          <w:bCs w:val="1"/>
          <w:color w:val="ff0000"/>
          <w:rtl w:val="0"/>
        </w:rPr>
        <w:t xml:space="preserve">IMPORTANT Due Dates</w:t>
      </w:r>
      <w:r w:rsidDel="00000000" w:rsidR="00000000" w:rsidRPr="00000000">
        <w:rPr>
          <w:rFonts w:ascii="Arial" w:cs="Arial" w:eastAsia="Arial" w:hAnsi="Arial"/>
          <w:b w:val="1"/>
          <w:bCs w:val="1"/>
          <w:color w:val="2f5496"/>
          <w:rtl w:val="0"/>
        </w:rPr>
        <w:t xml:space="preserve"> </w:t>
      </w:r>
      <w:r w:rsidDel="00000000" w:rsidR="00000000" w:rsidRPr="00000000">
        <w:rPr>
          <w:rFonts w:ascii="Arial" w:cs="Arial" w:eastAsia="Arial" w:hAnsi="Arial"/>
          <w:b w:val="1"/>
          <w:bCs w:val="1"/>
          <w:rtl w:val="0"/>
        </w:rPr>
        <w:t xml:space="preserve">– Please take note of the following criteria to ensure your application, documentation, inspection and permitting align with your opening date.</w:t>
      </w:r>
    </w:p>
    <w:p w:rsidR="00000000" w:rsidDel="00000000" w:rsidP="00000000" w:rsidRDefault="00000000" w:rsidRPr="00000000" w14:paraId="00000025">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numPr>
          <w:ilvl w:val="0"/>
          <w:numId w:val="5"/>
        </w:numPr>
        <w:spacing w:after="0" w:line="240"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Application(s) &amp; fee are due 60 days prior to camp opening date.</w:t>
      </w:r>
    </w:p>
    <w:p w:rsidR="00000000" w:rsidDel="00000000" w:rsidP="00000000" w:rsidRDefault="00000000" w:rsidRPr="00000000" w14:paraId="00000027">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Binder/Supporting documentation are due at least 5 weeks prior to your opening date. </w:t>
      </w:r>
      <w:r w:rsidDel="00000000" w:rsidR="00000000" w:rsidRPr="00000000">
        <w:rPr>
          <w:rtl w:val="0"/>
        </w:rPr>
      </w:r>
    </w:p>
    <w:p w:rsidR="00000000" w:rsidDel="00000000" w:rsidP="00000000" w:rsidRDefault="00000000" w:rsidRPr="00000000" w14:paraId="00000028">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Any late submissions may result in a late fee &amp; your camp not opening on time. </w:t>
      </w:r>
    </w:p>
    <w:p w:rsidR="00000000" w:rsidDel="00000000" w:rsidP="00000000" w:rsidRDefault="00000000" w:rsidRPr="00000000" w14:paraId="00000029">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Pre-operational inspections are scheduled when your supporting documentation is reviewed &amp; approved.  An inspection will be scheduled prior to the camp start date to allow time for corrections if needed. </w:t>
      </w:r>
    </w:p>
    <w:p w:rsidR="00000000" w:rsidDel="00000000" w:rsidP="00000000" w:rsidRDefault="00000000" w:rsidRPr="00000000" w14:paraId="0000002A">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Subsequent inspections(s) will take place once the camp is operational.  </w:t>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b w:val="1"/>
          <w:bCs w:val="1"/>
          <w:color w:val="2f5496"/>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b w:val="1"/>
          <w:bCs w:val="1"/>
          <w:color w:val="2f5496"/>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b w:val="1"/>
          <w:bCs w:val="1"/>
          <w:color w:val="2f5496"/>
        </w:rPr>
      </w:pPr>
      <w:r w:rsidDel="00000000" w:rsidR="00000000" w:rsidRPr="00000000">
        <w:rPr>
          <w:rFonts w:ascii="Arial" w:cs="Arial" w:eastAsia="Arial" w:hAnsi="Arial"/>
          <w:b w:val="1"/>
          <w:bCs w:val="1"/>
          <w:color w:val="2f5496"/>
          <w:rtl w:val="0"/>
        </w:rPr>
        <w:t xml:space="preserve">Required Supporting Documentation –</w:t>
      </w:r>
    </w:p>
    <w:p w:rsidR="00000000" w:rsidDel="00000000" w:rsidP="00000000" w:rsidRDefault="00000000" w:rsidRPr="00000000" w14:paraId="0000002F">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b w:val="1"/>
          <w:bCs w:val="1"/>
          <w:color w:val="ff0000"/>
          <w:rtl w:val="0"/>
        </w:rPr>
        <w:t xml:space="preserve">Important</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Inspection Checklist</w:t>
      </w:r>
      <w:r w:rsidDel="00000000" w:rsidR="00000000" w:rsidRPr="00000000">
        <w:rPr>
          <w:rFonts w:ascii="Arial" w:cs="Arial" w:eastAsia="Arial" w:hAnsi="Arial"/>
          <w:rtl w:val="0"/>
        </w:rPr>
        <w:t xml:space="preserve">. The inspection checklist is a state created document to be used by the local authority as a format for inspecting recreational camps for documenting areas of compliance, violations, comments and details.  </w:t>
      </w:r>
    </w:p>
    <w:p w:rsidR="00000000" w:rsidDel="00000000" w:rsidP="00000000" w:rsidRDefault="00000000" w:rsidRPr="00000000" w14:paraId="00000030">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checklist is also a guide for submitting documentation for camp operators.  All sections </w:t>
      </w:r>
      <w:r w:rsidDel="00000000" w:rsidR="00000000" w:rsidRPr="00000000">
        <w:rPr>
          <w:rFonts w:ascii="Arial" w:cs="Arial" w:eastAsia="Arial" w:hAnsi="Arial"/>
          <w:highlight w:val="yellow"/>
          <w:rtl w:val="0"/>
        </w:rPr>
        <w:t xml:space="preserve">highlighted in yellow</w:t>
      </w:r>
      <w:r w:rsidDel="00000000" w:rsidR="00000000" w:rsidRPr="00000000">
        <w:rPr>
          <w:rFonts w:ascii="Arial" w:cs="Arial" w:eastAsia="Arial" w:hAnsi="Arial"/>
          <w:rtl w:val="0"/>
        </w:rPr>
        <w:t xml:space="preserve"> must be submitted in a binder format, indexed with tabs at least </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rtl w:val="0"/>
        </w:rPr>
        <w:t xml:space="preserve"> weeks prior to your camp’s opening date.   </w:t>
      </w:r>
    </w:p>
    <w:p w:rsidR="00000000" w:rsidDel="00000000" w:rsidP="00000000" w:rsidRDefault="00000000" w:rsidRPr="00000000" w14:paraId="00000031">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Electronic submissions are accepted if organized following the inspection checklist format.  </w:t>
      </w:r>
    </w:p>
    <w:p w:rsidR="00000000" w:rsidDel="00000000" w:rsidP="00000000" w:rsidRDefault="00000000" w:rsidRPr="00000000" w14:paraId="00000032">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Please submit a plan showing the buildings, structures, fixtures and facilities that will be used as the base of your camp (remember to include facilities that may be used as an emergency shelter and  infirmary)</w:t>
      </w:r>
    </w:p>
    <w:p w:rsidR="00000000" w:rsidDel="00000000" w:rsidP="00000000" w:rsidRDefault="00000000" w:rsidRPr="00000000" w14:paraId="00000033">
      <w:pPr>
        <w:spacing w:after="0" w:line="240" w:lineRule="auto"/>
        <w:rPr>
          <w:rFonts w:ascii="Arial" w:cs="Arial" w:eastAsia="Arial" w:hAnsi="Arial"/>
          <w:b w:val="1"/>
          <w:bCs w:val="1"/>
          <w:color w:val="2f5496"/>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bCs w:val="1"/>
          <w:color w:val="2f5496"/>
        </w:rPr>
      </w:pPr>
      <w:r w:rsidDel="00000000" w:rsidR="00000000" w:rsidRPr="00000000">
        <w:rPr>
          <w:rFonts w:ascii="Arial" w:cs="Arial" w:eastAsia="Arial" w:hAnsi="Arial"/>
          <w:b w:val="1"/>
          <w:bCs w:val="1"/>
          <w:color w:val="2f5496"/>
          <w:rtl w:val="0"/>
        </w:rPr>
        <w:t xml:space="preserve">Other Important Resources</w:t>
      </w:r>
    </w:p>
    <w:p w:rsidR="00000000" w:rsidDel="00000000" w:rsidP="00000000" w:rsidRDefault="00000000" w:rsidRPr="00000000" w14:paraId="00000035">
      <w:pPr>
        <w:spacing w:after="0" w:line="240" w:lineRule="auto"/>
        <w:rPr>
          <w:rFonts w:ascii="Arial" w:cs="Arial" w:eastAsia="Arial" w:hAnsi="Arial"/>
          <w:b w:val="1"/>
          <w:bCs w:val="1"/>
          <w:color w:val="2f5496"/>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bookmarkStart w:colFirst="0" w:colLast="0" w:name="_heading=h.5mekz5o64nl8" w:id="0"/>
      <w:bookmarkEnd w:id="0"/>
      <w:r w:rsidDel="00000000" w:rsidR="00000000" w:rsidRPr="00000000">
        <w:rPr>
          <w:rFonts w:ascii="Arial" w:cs="Arial" w:eastAsia="Arial" w:hAnsi="Arial"/>
          <w:b w:val="1"/>
          <w:bCs w:val="1"/>
          <w:color w:val="2f5496"/>
          <w:rtl w:val="0"/>
        </w:rPr>
        <w:t xml:space="preserve">Public Health Nurse Memo </w:t>
      </w:r>
      <w:r w:rsidDel="00000000" w:rsidR="00000000" w:rsidRPr="00000000">
        <w:rPr>
          <w:rFonts w:ascii="Arial" w:cs="Arial" w:eastAsia="Arial" w:hAnsi="Arial"/>
          <w:color w:val="2f5496"/>
          <w:rtl w:val="0"/>
        </w:rPr>
        <w:t xml:space="preserve">- </w:t>
      </w:r>
      <w:r w:rsidDel="00000000" w:rsidR="00000000" w:rsidRPr="00000000">
        <w:rPr>
          <w:rFonts w:ascii="Arial" w:cs="Arial" w:eastAsia="Arial" w:hAnsi="Arial"/>
          <w:rtl w:val="0"/>
        </w:rPr>
        <w:t xml:space="preserve">featuring Medical &amp; Health Documentation Guidance to streamline your</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binder submission and review.  The public health nurse memo can also be found on the DHHS website.  </w:t>
      </w:r>
      <w:hyperlink r:id="rId9">
        <w:r w:rsidDel="00000000" w:rsidR="00000000" w:rsidRPr="00000000">
          <w:rPr>
            <w:rFonts w:ascii="Arial" w:cs="Arial" w:eastAsia="Arial" w:hAnsi="Arial"/>
            <w:color w:val="1155cc"/>
            <w:u w:val="single"/>
            <w:rtl w:val="0"/>
          </w:rPr>
          <w:t xml:space="preserve">https://www.northamptonma.gov/2505/Recreational-Camps</w:t>
        </w:r>
      </w:hyperlink>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bCs w:val="1"/>
          <w:color w:val="2f5496"/>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bCs w:val="1"/>
          <w:color w:val="2f5496"/>
        </w:rPr>
      </w:pPr>
      <w:r w:rsidDel="00000000" w:rsidR="00000000" w:rsidRPr="00000000">
        <w:rPr>
          <w:rFonts w:ascii="Arial" w:cs="Arial" w:eastAsia="Arial" w:hAnsi="Arial"/>
          <w:b w:val="1"/>
          <w:bCs w:val="1"/>
          <w:color w:val="2f5496"/>
          <w:rtl w:val="0"/>
        </w:rPr>
        <w:t xml:space="preserve">Swimming Pools and Virginia Graeme Baker Act</w:t>
      </w:r>
    </w:p>
    <w:p w:rsidR="00000000" w:rsidDel="00000000" w:rsidP="00000000" w:rsidRDefault="00000000" w:rsidRPr="00000000" w14:paraId="00000039">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If your camp has a seasonal pool, please contact DHHS to schedule an inspection prior to your camp start date. </w:t>
      </w:r>
    </w:p>
    <w:p w:rsidR="00000000" w:rsidDel="00000000" w:rsidP="00000000" w:rsidRDefault="00000000" w:rsidRPr="00000000" w14:paraId="0000003A">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Virginia Graeme Baker (VGB) Act –  VGB documents &amp; manufacturer specifics for your drain covers can be found on the DHHS website - Division of Inspectional Services - Recreational Camps - </w:t>
      </w:r>
    </w:p>
    <w:p w:rsidR="00000000" w:rsidDel="00000000" w:rsidP="00000000" w:rsidRDefault="00000000" w:rsidRPr="00000000" w14:paraId="0000003B">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pBdr>
          <w:top w:color="5b9bd5" w:space="1" w:sz="4" w:val="singl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pBdr>
          <w:top w:color="5b9bd5" w:space="1" w:sz="4" w:val="single"/>
        </w:pBdr>
        <w:spacing w:after="0" w:line="240"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DHHS Staff Contacts</w:t>
      </w:r>
    </w:p>
    <w:p w:rsidR="00000000" w:rsidDel="00000000" w:rsidP="00000000" w:rsidRDefault="00000000" w:rsidRPr="00000000" w14:paraId="0000003E">
      <w:pPr>
        <w:pBdr>
          <w:top w:color="5b9bd5" w:space="1" w:sz="4" w:val="single"/>
        </w:pBdr>
        <w:spacing w:after="0" w:line="240"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b w:val="1"/>
          <w:bCs w:val="1"/>
          <w:color w:val="2f5496"/>
        </w:rPr>
      </w:pPr>
      <w:r w:rsidDel="00000000" w:rsidR="00000000" w:rsidRPr="00000000">
        <w:rPr>
          <w:rFonts w:ascii="Arial" w:cs="Arial" w:eastAsia="Arial" w:hAnsi="Arial"/>
          <w:b w:val="1"/>
          <w:bCs w:val="1"/>
          <w:color w:val="2f5496"/>
          <w:rtl w:val="0"/>
        </w:rPr>
        <w:t xml:space="preserve">Medical Documentation &amp; Policies</w:t>
      </w:r>
    </w:p>
    <w:p w:rsidR="00000000" w:rsidDel="00000000" w:rsidP="00000000" w:rsidRDefault="00000000" w:rsidRPr="00000000" w14:paraId="00000040">
      <w:pPr>
        <w:spacing w:after="0" w:line="240" w:lineRule="auto"/>
        <w:rPr>
          <w:rFonts w:ascii="Arial" w:cs="Arial" w:eastAsia="Arial" w:hAnsi="Arial"/>
          <w:color w:val="0070c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 Rhodes Moulton, Public Health Nurse - 413-587-1502 - </w:t>
      </w:r>
      <w:hyperlink r:id="rId10">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erhodesmoulton@northamptonma.gov</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Jennifer Denkiewicz, Public Health Nurse – 413-587-4905 – </w:t>
      </w:r>
      <w:hyperlink r:id="rId11">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jdenkiewicz@northamptonma.gov</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Kelly Hughes, Public Health Nurse – 413-587-1216 – </w:t>
      </w:r>
      <w:hyperlink r:id="rId12">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khughes@northamptonma.gov</w:t>
        </w:r>
      </w:hyperlink>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b w:val="1"/>
          <w:bCs w:val="1"/>
          <w:color w:val="2f5496"/>
        </w:rPr>
      </w:pPr>
      <w:r w:rsidDel="00000000" w:rsidR="00000000" w:rsidRPr="00000000">
        <w:rPr>
          <w:rFonts w:ascii="Arial" w:cs="Arial" w:eastAsia="Arial" w:hAnsi="Arial"/>
          <w:b w:val="1"/>
          <w:bCs w:val="1"/>
          <w:color w:val="2f5496"/>
          <w:rtl w:val="0"/>
        </w:rPr>
        <w:t xml:space="preserve">General Operational, Physical Facility, Pools &amp; Food Service Questions</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Kristen Hargrave-Amodio, Health Inspector – 413-587-1217 -  </w:t>
      </w:r>
      <w:hyperlink r:id="rId13">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khargraveamodio@northamptonma.gov</w:t>
        </w:r>
      </w:hyperlink>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Donna Bowman, Health Inspector – 413-587-1330 – </w:t>
      </w:r>
      <w:hyperlink r:id="rId14">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dbowman@northamptonma.gov</w:t>
        </w:r>
      </w:hyperlink>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Ang Sanchez, Regional Health Inspector – 413-587- 4910 – </w:t>
      </w:r>
      <w:hyperlink r:id="rId15">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asanchez@northamptonma.gov</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432" w:top="245" w:left="1152" w:right="1152"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Courier New"/>
  <w:font w:name="Arial Round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52.00000000000003"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52.00000000000003"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52.00000000000003"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52.0000000000000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52.0000000000000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52.0000000000000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bottom w:color="943634" w:space="1" w:sz="12" w:val="single"/>
      </w:pBdr>
      <w:spacing w:before="400" w:lineRule="auto"/>
      <w:jc w:val="center"/>
    </w:pPr>
    <w:rPr>
      <w:smallCaps w:val="1"/>
      <w:color w:val="632423"/>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22423"/>
      <w:sz w:val="24"/>
      <w:szCs w:val="24"/>
    </w:rPr>
  </w:style>
  <w:style w:type="paragraph" w:styleId="Heading4">
    <w:name w:val="heading 4"/>
    <w:basedOn w:val="Normal"/>
    <w:next w:val="Normal"/>
    <w:pPr>
      <w:pBdr>
        <w:bottom w:color="943634" w:space="1" w:sz="4" w:val="dotted"/>
      </w:pBdr>
      <w:spacing w:after="120" w:lineRule="auto"/>
      <w:jc w:val="center"/>
    </w:pPr>
    <w:rPr>
      <w:smallCaps w:val="1"/>
      <w:color w:val="622423"/>
    </w:rPr>
  </w:style>
  <w:style w:type="paragraph" w:styleId="Heading5">
    <w:name w:val="heading 5"/>
    <w:basedOn w:val="Normal"/>
    <w:next w:val="Normal"/>
    <w:pPr>
      <w:spacing w:after="120" w:before="320" w:lineRule="auto"/>
      <w:jc w:val="center"/>
    </w:pPr>
    <w:rPr>
      <w:smallCaps w:val="1"/>
      <w:color w:val="622423"/>
    </w:rPr>
  </w:style>
  <w:style w:type="paragraph" w:styleId="Heading6">
    <w:name w:val="heading 6"/>
    <w:basedOn w:val="Normal"/>
    <w:next w:val="Normal"/>
    <w:pPr>
      <w:spacing w:after="120" w:lineRule="auto"/>
      <w:jc w:val="center"/>
    </w:pPr>
    <w:rPr>
      <w:smallCaps w:val="1"/>
      <w:color w:val="943634"/>
    </w:rPr>
  </w:style>
  <w:style w:type="paragraph" w:styleId="Title">
    <w:name w:val="Title"/>
    <w:basedOn w:val="Normal"/>
    <w:next w:val="Normal"/>
    <w:pPr>
      <w:pBdr>
        <w:top w:color="632423" w:space="1" w:sz="4" w:val="dotted"/>
        <w:bottom w:color="632423" w:space="6" w:sz="4" w:val="dotted"/>
      </w:pBdr>
      <w:spacing w:after="300" w:before="500" w:line="240" w:lineRule="auto"/>
      <w:jc w:val="center"/>
    </w:pPr>
    <w:rPr>
      <w:smallCaps w:val="1"/>
      <w:color w:val="632423"/>
      <w:sz w:val="44"/>
      <w:szCs w:val="44"/>
    </w:rPr>
  </w:style>
  <w:style w:type="paragraph" w:styleId="Heading7">
    <w:name w:val="heading 7"/>
    <w:basedOn w:val="Normal"/>
    <w:next w:val="Normal"/>
    <w:link w:val="Heading7Char"/>
    <w:uiPriority w:val="9"/>
    <w:semiHidden w:val="1"/>
    <w:unhideWhenUsed w:val="1"/>
    <w:qFormat w:val="1"/>
    <w:rsid w:val="00BB6283"/>
    <w:pPr>
      <w:spacing w:after="120"/>
      <w:jc w:val="center"/>
      <w:outlineLvl w:val="6"/>
    </w:pPr>
    <w:rPr>
      <w:i w:val="1"/>
      <w:iCs w:val="1"/>
      <w:caps w:val="1"/>
      <w:color w:val="943634"/>
      <w:spacing w:val="10"/>
    </w:rPr>
  </w:style>
  <w:style w:type="paragraph" w:styleId="Heading8">
    <w:name w:val="heading 8"/>
    <w:basedOn w:val="Normal"/>
    <w:next w:val="Normal"/>
    <w:link w:val="Heading8Char"/>
    <w:uiPriority w:val="9"/>
    <w:semiHidden w:val="1"/>
    <w:unhideWhenUsed w:val="1"/>
    <w:qFormat w:val="1"/>
    <w:rsid w:val="00BB6283"/>
    <w:pPr>
      <w:spacing w:after="120"/>
      <w:jc w:val="center"/>
      <w:outlineLvl w:val="7"/>
    </w:pPr>
    <w:rPr>
      <w:caps w:val="1"/>
      <w:spacing w:val="10"/>
      <w:sz w:val="20"/>
      <w:szCs w:val="20"/>
    </w:rPr>
  </w:style>
  <w:style w:type="paragraph" w:styleId="Heading9">
    <w:name w:val="heading 9"/>
    <w:basedOn w:val="Normal"/>
    <w:next w:val="Normal"/>
    <w:link w:val="Heading9Char"/>
    <w:uiPriority w:val="9"/>
    <w:semiHidden w:val="1"/>
    <w:unhideWhenUsed w:val="1"/>
    <w:qFormat w:val="1"/>
    <w:rsid w:val="00BB6283"/>
    <w:pPr>
      <w:spacing w:after="120"/>
      <w:jc w:val="center"/>
      <w:outlineLvl w:val="8"/>
    </w:pPr>
    <w:rPr>
      <w:i w:val="1"/>
      <w:iCs w:val="1"/>
      <w:caps w:val="1"/>
      <w:spacing w:val="1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Base" w:customStyle="1">
    <w:name w:val="Heading Base"/>
    <w:basedOn w:val="Normal"/>
    <w:next w:val="BodyText"/>
    <w:rsid w:val="00295D41"/>
    <w:pPr>
      <w:keepNext w:val="1"/>
      <w:keepLines w:val="1"/>
      <w:spacing w:line="220" w:lineRule="atLeast"/>
      <w:jc w:val="both"/>
    </w:pPr>
    <w:rPr>
      <w:rFonts w:ascii="Arial Black" w:hAnsi="Arial Black"/>
      <w:spacing w:val="-10"/>
      <w:kern w:val="20"/>
    </w:rPr>
  </w:style>
  <w:style w:type="paragraph" w:styleId="BodyText">
    <w:name w:val="Body Text"/>
    <w:basedOn w:val="Normal"/>
    <w:link w:val="BodyTextChar"/>
    <w:uiPriority w:val="99"/>
    <w:semiHidden w:val="1"/>
    <w:rsid w:val="00295D41"/>
    <w:pPr>
      <w:spacing w:after="120"/>
    </w:pPr>
  </w:style>
  <w:style w:type="character" w:styleId="BodyTextChar" w:customStyle="1">
    <w:name w:val="Body Text Char"/>
    <w:link w:val="BodyText"/>
    <w:uiPriority w:val="99"/>
    <w:semiHidden w:val="1"/>
    <w:rsid w:val="00381BB4"/>
    <w:rPr>
      <w:rFonts w:ascii="Arial" w:hAnsi="Arial"/>
    </w:rPr>
  </w:style>
  <w:style w:type="paragraph" w:styleId="ListParagraph">
    <w:name w:val="List Paragraph"/>
    <w:basedOn w:val="Normal"/>
    <w:uiPriority w:val="34"/>
    <w:qFormat w:val="1"/>
    <w:rsid w:val="00BB6283"/>
    <w:pPr>
      <w:ind w:left="720"/>
      <w:contextualSpacing w:val="1"/>
    </w:pPr>
  </w:style>
  <w:style w:type="character" w:styleId="Heading3Char" w:customStyle="1">
    <w:name w:val="Heading 3 Char"/>
    <w:link w:val="Heading3"/>
    <w:uiPriority w:val="9"/>
    <w:rsid w:val="00BB6283"/>
    <w:rPr>
      <w:rFonts w:cs="Times New Roman" w:eastAsia="Times New Roman"/>
      <w:caps w:val="1"/>
      <w:color w:val="622423"/>
      <w:sz w:val="24"/>
      <w:szCs w:val="24"/>
    </w:rPr>
  </w:style>
  <w:style w:type="paragraph" w:styleId="Header">
    <w:name w:val="header"/>
    <w:basedOn w:val="Normal"/>
    <w:link w:val="HeaderChar"/>
    <w:semiHidden w:val="1"/>
    <w:rsid w:val="00040C1C"/>
    <w:pPr>
      <w:tabs>
        <w:tab w:val="center" w:pos="4320"/>
        <w:tab w:val="right" w:pos="8640"/>
      </w:tabs>
    </w:pPr>
    <w:rPr>
      <w:rFonts w:ascii="Times New Roman" w:hAnsi="Times New Roman"/>
      <w:sz w:val="24"/>
    </w:rPr>
  </w:style>
  <w:style w:type="character" w:styleId="HeaderChar" w:customStyle="1">
    <w:name w:val="Header Char"/>
    <w:link w:val="Header"/>
    <w:semiHidden w:val="1"/>
    <w:rsid w:val="00040C1C"/>
    <w:rPr>
      <w:sz w:val="24"/>
    </w:rPr>
  </w:style>
  <w:style w:type="paragraph" w:styleId="Salutation">
    <w:name w:val="Salutation"/>
    <w:basedOn w:val="Normal"/>
    <w:next w:val="Normal"/>
    <w:link w:val="SalutationChar"/>
    <w:semiHidden w:val="1"/>
    <w:rsid w:val="00040C1C"/>
    <w:rPr>
      <w:rFonts w:ascii="Times New Roman" w:hAnsi="Times New Roman"/>
    </w:rPr>
  </w:style>
  <w:style w:type="character" w:styleId="SalutationChar" w:customStyle="1">
    <w:name w:val="Salutation Char"/>
    <w:basedOn w:val="DefaultParagraphFont"/>
    <w:link w:val="Salutation"/>
    <w:semiHidden w:val="1"/>
    <w:rsid w:val="00040C1C"/>
  </w:style>
  <w:style w:type="character" w:styleId="Heading1Char" w:customStyle="1">
    <w:name w:val="Heading 1 Char"/>
    <w:link w:val="Heading1"/>
    <w:uiPriority w:val="9"/>
    <w:rsid w:val="00BB6283"/>
    <w:rPr>
      <w:rFonts w:cs="Times New Roman" w:eastAsia="Times New Roman"/>
      <w:caps w:val="1"/>
      <w:color w:val="632423"/>
      <w:spacing w:val="20"/>
      <w:sz w:val="28"/>
      <w:szCs w:val="28"/>
    </w:rPr>
  </w:style>
  <w:style w:type="paragraph" w:styleId="FootnoteText">
    <w:name w:val="footnote text"/>
    <w:basedOn w:val="Normal"/>
    <w:link w:val="FootnoteTextChar"/>
    <w:semiHidden w:val="1"/>
    <w:rsid w:val="009F7AFF"/>
    <w:rPr>
      <w:rFonts w:ascii="Times New Roman" w:hAnsi="Times New Roman"/>
    </w:rPr>
  </w:style>
  <w:style w:type="character" w:styleId="FootnoteTextChar" w:customStyle="1">
    <w:name w:val="Footnote Text Char"/>
    <w:basedOn w:val="DefaultParagraphFont"/>
    <w:link w:val="FootnoteText"/>
    <w:semiHidden w:val="1"/>
    <w:rsid w:val="009F7AFF"/>
  </w:style>
  <w:style w:type="character" w:styleId="FootnoteReference">
    <w:name w:val="footnote reference"/>
    <w:semiHidden w:val="1"/>
    <w:rsid w:val="009F7AFF"/>
    <w:rPr>
      <w:vertAlign w:val="superscript"/>
    </w:rPr>
  </w:style>
  <w:style w:type="character" w:styleId="Heading2Char" w:customStyle="1">
    <w:name w:val="Heading 2 Char"/>
    <w:link w:val="Heading2"/>
    <w:uiPriority w:val="9"/>
    <w:semiHidden w:val="1"/>
    <w:rsid w:val="00BB6283"/>
    <w:rPr>
      <w:caps w:val="1"/>
      <w:color w:val="632423"/>
      <w:spacing w:val="15"/>
      <w:sz w:val="24"/>
      <w:szCs w:val="24"/>
    </w:rPr>
  </w:style>
  <w:style w:type="paragraph" w:styleId="BalloonText">
    <w:name w:val="Balloon Text"/>
    <w:basedOn w:val="Normal"/>
    <w:link w:val="BalloonTextChar"/>
    <w:uiPriority w:val="99"/>
    <w:semiHidden w:val="1"/>
    <w:unhideWhenUsed w:val="1"/>
    <w:rsid w:val="000F6AB5"/>
    <w:rPr>
      <w:rFonts w:ascii="Tahoma" w:cs="Tahoma" w:hAnsi="Tahoma"/>
      <w:sz w:val="16"/>
      <w:szCs w:val="16"/>
    </w:rPr>
  </w:style>
  <w:style w:type="character" w:styleId="BalloonTextChar" w:customStyle="1">
    <w:name w:val="Balloon Text Char"/>
    <w:link w:val="BalloonText"/>
    <w:uiPriority w:val="99"/>
    <w:semiHidden w:val="1"/>
    <w:rsid w:val="000F6AB5"/>
    <w:rPr>
      <w:rFonts w:ascii="Tahoma" w:cs="Tahoma" w:hAnsi="Tahoma"/>
      <w:sz w:val="16"/>
      <w:szCs w:val="16"/>
    </w:rPr>
  </w:style>
  <w:style w:type="character" w:styleId="Heading4Char" w:customStyle="1">
    <w:name w:val="Heading 4 Char"/>
    <w:link w:val="Heading4"/>
    <w:uiPriority w:val="9"/>
    <w:semiHidden w:val="1"/>
    <w:rsid w:val="00BB6283"/>
    <w:rPr>
      <w:rFonts w:cs="Times New Roman" w:eastAsia="Times New Roman"/>
      <w:caps w:val="1"/>
      <w:color w:val="622423"/>
      <w:spacing w:val="10"/>
    </w:rPr>
  </w:style>
  <w:style w:type="character" w:styleId="Heading5Char" w:customStyle="1">
    <w:name w:val="Heading 5 Char"/>
    <w:link w:val="Heading5"/>
    <w:uiPriority w:val="9"/>
    <w:semiHidden w:val="1"/>
    <w:rsid w:val="00BB6283"/>
    <w:rPr>
      <w:rFonts w:cs="Times New Roman" w:eastAsia="Times New Roman"/>
      <w:caps w:val="1"/>
      <w:color w:val="622423"/>
      <w:spacing w:val="10"/>
    </w:rPr>
  </w:style>
  <w:style w:type="character" w:styleId="Heading6Char" w:customStyle="1">
    <w:name w:val="Heading 6 Char"/>
    <w:link w:val="Heading6"/>
    <w:uiPriority w:val="9"/>
    <w:semiHidden w:val="1"/>
    <w:rsid w:val="00BB6283"/>
    <w:rPr>
      <w:rFonts w:cs="Times New Roman" w:eastAsia="Times New Roman"/>
      <w:caps w:val="1"/>
      <w:color w:val="943634"/>
      <w:spacing w:val="10"/>
    </w:rPr>
  </w:style>
  <w:style w:type="character" w:styleId="Heading7Char" w:customStyle="1">
    <w:name w:val="Heading 7 Char"/>
    <w:link w:val="Heading7"/>
    <w:uiPriority w:val="9"/>
    <w:semiHidden w:val="1"/>
    <w:rsid w:val="00BB6283"/>
    <w:rPr>
      <w:rFonts w:cs="Times New Roman" w:eastAsia="Times New Roman"/>
      <w:i w:val="1"/>
      <w:iCs w:val="1"/>
      <w:caps w:val="1"/>
      <w:color w:val="943634"/>
      <w:spacing w:val="10"/>
    </w:rPr>
  </w:style>
  <w:style w:type="character" w:styleId="Heading8Char" w:customStyle="1">
    <w:name w:val="Heading 8 Char"/>
    <w:link w:val="Heading8"/>
    <w:uiPriority w:val="9"/>
    <w:semiHidden w:val="1"/>
    <w:rsid w:val="00BB6283"/>
    <w:rPr>
      <w:rFonts w:cs="Times New Roman" w:eastAsia="Times New Roman"/>
      <w:caps w:val="1"/>
      <w:spacing w:val="10"/>
      <w:sz w:val="20"/>
      <w:szCs w:val="20"/>
    </w:rPr>
  </w:style>
  <w:style w:type="character" w:styleId="Heading9Char" w:customStyle="1">
    <w:name w:val="Heading 9 Char"/>
    <w:link w:val="Heading9"/>
    <w:uiPriority w:val="9"/>
    <w:semiHidden w:val="1"/>
    <w:rsid w:val="00BB6283"/>
    <w:rPr>
      <w:rFonts w:cs="Times New Roman" w:eastAsia="Times New Roman"/>
      <w:i w:val="1"/>
      <w:iCs w:val="1"/>
      <w:caps w:val="1"/>
      <w:spacing w:val="10"/>
      <w:sz w:val="20"/>
      <w:szCs w:val="20"/>
    </w:rPr>
  </w:style>
  <w:style w:type="paragraph" w:styleId="Caption">
    <w:name w:val="caption"/>
    <w:basedOn w:val="Normal"/>
    <w:next w:val="Normal"/>
    <w:uiPriority w:val="35"/>
    <w:semiHidden w:val="1"/>
    <w:unhideWhenUsed w:val="1"/>
    <w:qFormat w:val="1"/>
    <w:rsid w:val="00BB6283"/>
    <w:rPr>
      <w:caps w:val="1"/>
      <w:spacing w:val="10"/>
      <w:sz w:val="18"/>
      <w:szCs w:val="18"/>
    </w:rPr>
  </w:style>
  <w:style w:type="character" w:styleId="TitleChar" w:customStyle="1">
    <w:name w:val="Title Char"/>
    <w:link w:val="Title"/>
    <w:uiPriority w:val="10"/>
    <w:rsid w:val="00BB6283"/>
    <w:rPr>
      <w:rFonts w:cs="Times New Roman" w:eastAsia="Times New Roman"/>
      <w:caps w:val="1"/>
      <w:color w:val="632423"/>
      <w:spacing w:val="50"/>
      <w:sz w:val="44"/>
      <w:szCs w:val="44"/>
    </w:rPr>
  </w:style>
  <w:style w:type="character" w:styleId="SubtitleChar" w:customStyle="1">
    <w:name w:val="Subtitle Char"/>
    <w:link w:val="Subtitle"/>
    <w:uiPriority w:val="11"/>
    <w:rsid w:val="00BB6283"/>
    <w:rPr>
      <w:rFonts w:cs="Times New Roman" w:eastAsia="Times New Roman"/>
      <w:caps w:val="1"/>
      <w:spacing w:val="20"/>
      <w:sz w:val="18"/>
      <w:szCs w:val="18"/>
    </w:rPr>
  </w:style>
  <w:style w:type="character" w:styleId="Strong">
    <w:name w:val="Strong"/>
    <w:uiPriority w:val="22"/>
    <w:qFormat w:val="1"/>
    <w:rsid w:val="00BB6283"/>
    <w:rPr>
      <w:b w:val="1"/>
      <w:bCs w:val="1"/>
      <w:color w:val="943634"/>
      <w:spacing w:val="5"/>
    </w:rPr>
  </w:style>
  <w:style w:type="character" w:styleId="Emphasis">
    <w:name w:val="Emphasis"/>
    <w:uiPriority w:val="20"/>
    <w:qFormat w:val="1"/>
    <w:rsid w:val="00BB6283"/>
    <w:rPr>
      <w:caps w:val="1"/>
      <w:spacing w:val="5"/>
      <w:sz w:val="20"/>
      <w:szCs w:val="20"/>
    </w:rPr>
  </w:style>
  <w:style w:type="paragraph" w:styleId="NoSpacing">
    <w:name w:val="No Spacing"/>
    <w:basedOn w:val="Normal"/>
    <w:link w:val="NoSpacingChar"/>
    <w:uiPriority w:val="1"/>
    <w:qFormat w:val="1"/>
    <w:rsid w:val="00BB6283"/>
    <w:pPr>
      <w:spacing w:after="0" w:line="240" w:lineRule="auto"/>
    </w:pPr>
  </w:style>
  <w:style w:type="character" w:styleId="NoSpacingChar" w:customStyle="1">
    <w:name w:val="No Spacing Char"/>
    <w:basedOn w:val="DefaultParagraphFont"/>
    <w:link w:val="NoSpacing"/>
    <w:uiPriority w:val="1"/>
    <w:rsid w:val="00BB6283"/>
  </w:style>
  <w:style w:type="paragraph" w:styleId="Quote">
    <w:name w:val="Quote"/>
    <w:basedOn w:val="Normal"/>
    <w:next w:val="Normal"/>
    <w:link w:val="QuoteChar"/>
    <w:uiPriority w:val="29"/>
    <w:qFormat w:val="1"/>
    <w:rsid w:val="00BB6283"/>
    <w:rPr>
      <w:i w:val="1"/>
      <w:iCs w:val="1"/>
    </w:rPr>
  </w:style>
  <w:style w:type="character" w:styleId="QuoteChar" w:customStyle="1">
    <w:name w:val="Quote Char"/>
    <w:link w:val="Quote"/>
    <w:uiPriority w:val="29"/>
    <w:rsid w:val="00BB6283"/>
    <w:rPr>
      <w:rFonts w:cs="Times New Roman" w:eastAsia="Times New Roman"/>
      <w:i w:val="1"/>
      <w:iCs w:val="1"/>
    </w:rPr>
  </w:style>
  <w:style w:type="paragraph" w:styleId="IntenseQuote">
    <w:name w:val="Intense Quote"/>
    <w:basedOn w:val="Normal"/>
    <w:next w:val="Normal"/>
    <w:link w:val="IntenseQuoteChar"/>
    <w:uiPriority w:val="30"/>
    <w:qFormat w:val="1"/>
    <w:rsid w:val="00BB6283"/>
    <w:pPr>
      <w:pBdr>
        <w:top w:color="632423" w:space="10" w:sz="2" w:val="dotted"/>
        <w:bottom w:color="632423" w:space="4" w:sz="2" w:val="dotted"/>
      </w:pBdr>
      <w:spacing w:before="160" w:line="300" w:lineRule="auto"/>
      <w:ind w:left="1440" w:right="1440"/>
    </w:pPr>
    <w:rPr>
      <w:caps w:val="1"/>
      <w:color w:val="622423"/>
      <w:spacing w:val="5"/>
      <w:sz w:val="20"/>
      <w:szCs w:val="20"/>
    </w:rPr>
  </w:style>
  <w:style w:type="character" w:styleId="IntenseQuoteChar" w:customStyle="1">
    <w:name w:val="Intense Quote Char"/>
    <w:link w:val="IntenseQuote"/>
    <w:uiPriority w:val="30"/>
    <w:rsid w:val="00BB6283"/>
    <w:rPr>
      <w:rFonts w:cs="Times New Roman" w:eastAsia="Times New Roman"/>
      <w:caps w:val="1"/>
      <w:color w:val="622423"/>
      <w:spacing w:val="5"/>
      <w:sz w:val="20"/>
      <w:szCs w:val="20"/>
    </w:rPr>
  </w:style>
  <w:style w:type="character" w:styleId="SubtleEmphasis">
    <w:name w:val="Subtle Emphasis"/>
    <w:uiPriority w:val="19"/>
    <w:qFormat w:val="1"/>
    <w:rsid w:val="00BB6283"/>
    <w:rPr>
      <w:i w:val="1"/>
      <w:iCs w:val="1"/>
    </w:rPr>
  </w:style>
  <w:style w:type="character" w:styleId="IntenseEmphasis">
    <w:name w:val="Intense Emphasis"/>
    <w:uiPriority w:val="21"/>
    <w:qFormat w:val="1"/>
    <w:rsid w:val="00BB6283"/>
    <w:rPr>
      <w:i w:val="1"/>
      <w:iCs w:val="1"/>
      <w:caps w:val="1"/>
      <w:spacing w:val="10"/>
      <w:sz w:val="20"/>
      <w:szCs w:val="20"/>
    </w:rPr>
  </w:style>
  <w:style w:type="character" w:styleId="SubtleReference">
    <w:name w:val="Subtle Reference"/>
    <w:uiPriority w:val="31"/>
    <w:qFormat w:val="1"/>
    <w:rsid w:val="00BB6283"/>
    <w:rPr>
      <w:rFonts w:ascii="Calibri" w:cs="Times New Roman" w:eastAsia="Times New Roman" w:hAnsi="Calibri"/>
      <w:i w:val="1"/>
      <w:iCs w:val="1"/>
      <w:color w:val="622423"/>
    </w:rPr>
  </w:style>
  <w:style w:type="character" w:styleId="IntenseReference">
    <w:name w:val="Intense Reference"/>
    <w:uiPriority w:val="32"/>
    <w:qFormat w:val="1"/>
    <w:rsid w:val="00BB6283"/>
    <w:rPr>
      <w:rFonts w:ascii="Calibri" w:cs="Times New Roman" w:eastAsia="Times New Roman" w:hAnsi="Calibri"/>
      <w:b w:val="1"/>
      <w:bCs w:val="1"/>
      <w:i w:val="1"/>
      <w:iCs w:val="1"/>
      <w:color w:val="622423"/>
    </w:rPr>
  </w:style>
  <w:style w:type="character" w:styleId="BookTitle">
    <w:name w:val="Book Title"/>
    <w:uiPriority w:val="33"/>
    <w:qFormat w:val="1"/>
    <w:rsid w:val="00BB6283"/>
    <w:rPr>
      <w:caps w:val="1"/>
      <w:color w:val="622423"/>
      <w:spacing w:val="5"/>
      <w:u w:color="622423"/>
    </w:rPr>
  </w:style>
  <w:style w:type="paragraph" w:styleId="TOCHeading">
    <w:name w:val="TOC Heading"/>
    <w:basedOn w:val="Heading1"/>
    <w:next w:val="Normal"/>
    <w:uiPriority w:val="39"/>
    <w:semiHidden w:val="1"/>
    <w:unhideWhenUsed w:val="1"/>
    <w:qFormat w:val="1"/>
    <w:rsid w:val="00BB6283"/>
    <w:pPr>
      <w:outlineLvl w:val="9"/>
    </w:pPr>
  </w:style>
  <w:style w:type="paragraph" w:styleId="Footer">
    <w:name w:val="footer"/>
    <w:basedOn w:val="Normal"/>
    <w:link w:val="FooterChar"/>
    <w:uiPriority w:val="99"/>
    <w:semiHidden w:val="1"/>
    <w:unhideWhenUsed w:val="1"/>
    <w:rsid w:val="00D663CC"/>
    <w:pPr>
      <w:tabs>
        <w:tab w:val="center" w:pos="4680"/>
        <w:tab w:val="right" w:pos="9360"/>
      </w:tabs>
    </w:pPr>
  </w:style>
  <w:style w:type="character" w:styleId="FooterChar" w:customStyle="1">
    <w:name w:val="Footer Char"/>
    <w:link w:val="Footer"/>
    <w:uiPriority w:val="99"/>
    <w:semiHidden w:val="1"/>
    <w:rsid w:val="00D663CC"/>
    <w:rPr>
      <w:sz w:val="22"/>
      <w:szCs w:val="22"/>
      <w:lang w:bidi="en-US"/>
    </w:rPr>
  </w:style>
  <w:style w:type="character" w:styleId="Hyperlink">
    <w:name w:val="Hyperlink"/>
    <w:uiPriority w:val="99"/>
    <w:unhideWhenUsed w:val="1"/>
    <w:rsid w:val="00660836"/>
    <w:rPr>
      <w:color w:val="0000ff"/>
      <w:u w:val="single"/>
    </w:rPr>
  </w:style>
  <w:style w:type="character" w:styleId="FollowedHyperlink">
    <w:name w:val="FollowedHyperlink"/>
    <w:basedOn w:val="DefaultParagraphFont"/>
    <w:uiPriority w:val="99"/>
    <w:semiHidden w:val="1"/>
    <w:unhideWhenUsed w:val="1"/>
    <w:rsid w:val="003A6F2E"/>
    <w:rPr>
      <w:color w:val="954f72" w:themeColor="followedHyperlink"/>
      <w:u w:val="single"/>
    </w:rPr>
  </w:style>
  <w:style w:type="paragraph" w:styleId="Subtitle">
    <w:name w:val="Subtitle"/>
    <w:basedOn w:val="Normal"/>
    <w:next w:val="Normal"/>
    <w:pPr>
      <w:spacing w:after="560" w:line="240" w:lineRule="auto"/>
      <w:jc w:val="center"/>
    </w:pPr>
    <w:rPr>
      <w:smallCaps w:val="1"/>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jdenkiewicz@northamptonma.gov" TargetMode="External"/><Relationship Id="rId10" Type="http://schemas.openxmlformats.org/officeDocument/2006/relationships/hyperlink" Target="mailto:erhodesmoulton@northamptonma.gov" TargetMode="External"/><Relationship Id="rId21" Type="http://schemas.openxmlformats.org/officeDocument/2006/relationships/footer" Target="footer1.xml"/><Relationship Id="rId13" Type="http://schemas.openxmlformats.org/officeDocument/2006/relationships/hyperlink" Target="mailto:khargravesamodio@northamptonma.gov" TargetMode="External"/><Relationship Id="rId12" Type="http://schemas.openxmlformats.org/officeDocument/2006/relationships/hyperlink" Target="mailto:khughes@northamptonma.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rthamptonma.gov/2505/Recreational-Camps" TargetMode="External"/><Relationship Id="rId15" Type="http://schemas.openxmlformats.org/officeDocument/2006/relationships/hyperlink" Target="mailto:asanchez@northamptonma.gov" TargetMode="External"/><Relationship Id="rId14" Type="http://schemas.openxmlformats.org/officeDocument/2006/relationships/hyperlink" Target="mailto:dbowman@northamptonma.gov"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K6HeVJMJFA5pKgsrVxq+h8LFg==">CgMxLjAyDmguNW1la3o1bzY0bmw4OAByITF2T1d3b0tTNUtzNGtJTjI5RDlpYlF3Um1mVi1sYW53Vg==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2025-03-25T21:18:00Z</dcterms:created>
  <dc:creator>Amy Hutchins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0339dbac99094212327c60de213ea5ddea23d8ecd1fa9108e1aee063d207df27</vt:lpwstr>
  </property>
</Properties>
</file>